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1035844" cy="690563"/>
            <wp:effectExtent b="0" l="0" r="0" t="0"/>
            <wp:docPr descr="Logo&#10;&#10;Description automatically generated" id="1" name="image2.png"/>
            <a:graphic>
              <a:graphicData uri="http://schemas.openxmlformats.org/drawingml/2006/picture">
                <pic:pic>
                  <pic:nvPicPr>
                    <pic:cNvPr descr="Logo&#10;&#10;Description automatically generated" id="0" name="image2.png"/>
                    <pic:cNvPicPr preferRelativeResize="0"/>
                  </pic:nvPicPr>
                  <pic:blipFill>
                    <a:blip r:embed="rId6"/>
                    <a:srcRect b="0" l="0" r="0" t="0"/>
                    <a:stretch>
                      <a:fillRect/>
                    </a:stretch>
                  </pic:blipFill>
                  <pic:spPr>
                    <a:xfrm>
                      <a:off x="0" y="0"/>
                      <a:ext cx="1035844" cy="690563"/>
                    </a:xfrm>
                    <a:prstGeom prst="rect"/>
                    <a:ln/>
                  </pic:spPr>
                </pic:pic>
              </a:graphicData>
            </a:graphic>
          </wp:inline>
        </w:drawing>
      </w:r>
      <w:r w:rsidDel="00000000" w:rsidR="00000000" w:rsidRPr="00000000">
        <w:rPr>
          <w:rFonts w:ascii="Calibri" w:cs="Calibri" w:eastAsia="Calibri" w:hAnsi="Calibri"/>
          <w:sz w:val="24"/>
          <w:szCs w:val="24"/>
        </w:rPr>
        <w:drawing>
          <wp:inline distB="114300" distT="114300" distL="114300" distR="114300">
            <wp:extent cx="3078021" cy="707245"/>
            <wp:effectExtent b="0" l="0" r="0" t="0"/>
            <wp:docPr descr="Shape&#10;&#10;Description automatically generated with medium confidence" id="2" name="image1.png"/>
            <a:graphic>
              <a:graphicData uri="http://schemas.openxmlformats.org/drawingml/2006/picture">
                <pic:pic>
                  <pic:nvPicPr>
                    <pic:cNvPr descr="Shape&#10;&#10;Description automatically generated with medium confidence" id="0" name="image1.png"/>
                    <pic:cNvPicPr preferRelativeResize="0"/>
                  </pic:nvPicPr>
                  <pic:blipFill>
                    <a:blip r:embed="rId7"/>
                    <a:srcRect b="0" l="0" r="0" t="0"/>
                    <a:stretch>
                      <a:fillRect/>
                    </a:stretch>
                  </pic:blipFill>
                  <pic:spPr>
                    <a:xfrm>
                      <a:off x="0" y="0"/>
                      <a:ext cx="3078021" cy="70724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Serving the communities of Niagara-on-the-Lake</w:t>
      </w:r>
    </w:p>
    <w:p w:rsidR="00000000" w:rsidDel="00000000" w:rsidP="00000000" w:rsidRDefault="00000000" w:rsidRPr="00000000" w14:paraId="00000003">
      <w:pPr>
        <w:spacing w:line="240" w:lineRule="auto"/>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ageBreakBefore w:val="0"/>
        <w:jc w:val="center"/>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CCNAs – 2026</w:t>
      </w:r>
    </w:p>
    <w:p w:rsidR="00000000" w:rsidDel="00000000" w:rsidP="00000000" w:rsidRDefault="00000000" w:rsidRPr="00000000" w14:paraId="00000006">
      <w:pPr>
        <w:pageBreakBefore w:val="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218 - Best Reader Engagement Campaign - “That’s a wrap for 2025”</w:t>
      </w:r>
    </w:p>
    <w:p w:rsidR="00000000" w:rsidDel="00000000" w:rsidP="00000000" w:rsidRDefault="00000000" w:rsidRPr="00000000" w14:paraId="00000007">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color w:val="222222"/>
          <w:sz w:val="24"/>
          <w:szCs w:val="24"/>
        </w:rPr>
      </w:pPr>
      <w:r w:rsidDel="00000000" w:rsidR="00000000" w:rsidRPr="00000000">
        <w:rPr>
          <w:rFonts w:ascii="Calibri" w:cs="Calibri" w:eastAsia="Calibri" w:hAnsi="Calibri"/>
          <w:b w:val="1"/>
          <w:bCs w:val="1"/>
          <w:sz w:val="24"/>
          <w:szCs w:val="24"/>
          <w:rtl w:val="0"/>
        </w:rPr>
        <w:t xml:space="preserve">Dear judging panel members:</w:t>
      </w:r>
      <w:r w:rsidDel="00000000" w:rsidR="00000000" w:rsidRPr="00000000">
        <w:rPr>
          <w:rtl w:val="0"/>
        </w:rPr>
      </w:r>
    </w:p>
    <w:p w:rsidR="00000000" w:rsidDel="00000000" w:rsidP="00000000" w:rsidRDefault="00000000" w:rsidRPr="00000000" w14:paraId="00000009">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0A">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What better way to engage readers and promote your newspaper than by having hundreds of local children help create something that celebrates community, schools and family?</w:t>
      </w:r>
    </w:p>
    <w:p w:rsidR="00000000" w:rsidDel="00000000" w:rsidP="00000000" w:rsidRDefault="00000000" w:rsidRPr="00000000" w14:paraId="0000000B">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The idea began four years ago, when The Lake Report wanted to do something special for the holiday season. The concept was simple: in our final issue of the year, the edition that “wraps” up the volume, we would print Christmas wrapping paper as our centrespread. Readers could pull it out and use it to wrap a gift.</w:t>
      </w:r>
    </w:p>
    <w:p w:rsidR="00000000" w:rsidDel="00000000" w:rsidP="00000000" w:rsidRDefault="00000000" w:rsidRPr="00000000" w14:paraId="0000000C">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Over the last two years, that simple idea has grown into a much larger community project. What began as a fun seasonal feature is now a four-page holiday wrap, a school partnership, a reader-engagement initiative and a keepsake for families across Niagara-on-the-Lake.</w:t>
      </w:r>
    </w:p>
    <w:p w:rsidR="00000000" w:rsidDel="00000000" w:rsidP="00000000" w:rsidRDefault="00000000" w:rsidRPr="00000000" w14:paraId="0000000D">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In 2025, we once again invited students at Crossroads Public School to create holiday-inspired icons. The goal was to make the project as inclusive and joyful as possible. Students could draw anything that reflected the season or their own traditions — a Christmas tree, Diwali lights, a menorah, a snowman, a star, a candle, a gift or something entirely from their imagination.</w:t>
      </w:r>
    </w:p>
    <w:p w:rsidR="00000000" w:rsidDel="00000000" w:rsidP="00000000" w:rsidRDefault="00000000" w:rsidRPr="00000000" w14:paraId="0000000E">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With the support of Crossroads Public School and its staff, pages were printed and distributed to students with a simple box in which they could draw their holiday icon, along with a short explanation of the project.</w:t>
      </w:r>
    </w:p>
    <w:p w:rsidR="00000000" w:rsidDel="00000000" w:rsidP="00000000" w:rsidRDefault="00000000" w:rsidRPr="00000000" w14:paraId="0000000F">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In total, we received hundreds of individual drawings. After the meticulous work of scanning, cropping and placing each image, the final product showcased the creativity of local children and gave readers a direct personal connection to the paper.</w:t>
      </w:r>
    </w:p>
    <w:p w:rsidR="00000000" w:rsidDel="00000000" w:rsidP="00000000" w:rsidRDefault="00000000" w:rsidRPr="00000000" w14:paraId="00000010">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The impact went beyond the printed page. Students, parents, grandparents, teachers and neighbours all had a reason to pick up the issue, search through the designs and celebrate the young artists whose work was included. It turned a newspaper into something interactive, personal and deeply connected to the community it serves.</w:t>
      </w:r>
    </w:p>
    <w:p w:rsidR="00000000" w:rsidDel="00000000" w:rsidP="00000000" w:rsidRDefault="00000000" w:rsidRPr="00000000" w14:paraId="00000011">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As a parent, I know how exciting it is for a child to see their own artwork in print. That small moment — finding their drawing in the newspaper and knowing thousands of people across town can see it too — is exactly what this project is about.</w:t>
      </w:r>
    </w:p>
    <w:p w:rsidR="00000000" w:rsidDel="00000000" w:rsidP="00000000" w:rsidRDefault="00000000" w:rsidRPr="00000000" w14:paraId="00000012">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The holiday wrap is simple in concept, but powerful in reach. It celebrates children, brings families into the newspaper, strengthens our relationship with local schools and gives readers something they can hold, use, share and remember.</w:t>
      </w:r>
    </w:p>
    <w:p w:rsidR="00000000" w:rsidDel="00000000" w:rsidP="00000000" w:rsidRDefault="00000000" w:rsidRPr="00000000" w14:paraId="00000013">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And to top it all off, it was something you could actually use to wrap a present.</w:t>
      </w:r>
    </w:p>
    <w:p w:rsidR="00000000" w:rsidDel="00000000" w:rsidP="00000000" w:rsidRDefault="00000000" w:rsidRPr="00000000" w14:paraId="00000014">
      <w:pPr>
        <w:shd w:fill="ffffff" w:val="clear"/>
        <w:ind w:firstLine="288"/>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We think this type of outside-the-box thinking is exactly what this category is all about. And while it started as a simple idea, the result was a massive engagement campaign that people won’t forget soon — and that we will do again next year.</w:t>
      </w:r>
    </w:p>
    <w:p w:rsidR="00000000" w:rsidDel="00000000" w:rsidP="00000000" w:rsidRDefault="00000000" w:rsidRPr="00000000" w14:paraId="00000015">
      <w:pPr>
        <w:shd w:fill="ffffff" w:val="clear"/>
        <w:ind w:firstLine="288"/>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16">
      <w:pPr>
        <w:shd w:fill="ffffff" w:val="clear"/>
        <w:ind w:left="0" w:firstLine="0"/>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17">
      <w:pPr>
        <w:shd w:fill="ffffff" w:val="clear"/>
        <w:rPr>
          <w:rFonts w:ascii="Calibri" w:cs="Calibri" w:eastAsia="Calibri" w:hAnsi="Calibri"/>
          <w:b w:val="1"/>
          <w:bCs w:val="1"/>
          <w:color w:val="222222"/>
          <w:sz w:val="24"/>
          <w:szCs w:val="24"/>
        </w:rPr>
      </w:pPr>
      <w:r w:rsidDel="00000000" w:rsidR="00000000" w:rsidRPr="00000000">
        <w:rPr>
          <w:rFonts w:ascii="Calibri" w:cs="Calibri" w:eastAsia="Calibri" w:hAnsi="Calibri"/>
          <w:b w:val="1"/>
          <w:bCs w:val="1"/>
          <w:color w:val="222222"/>
          <w:sz w:val="24"/>
          <w:szCs w:val="24"/>
          <w:rtl w:val="0"/>
        </w:rPr>
        <w:t xml:space="preserve">Richard Harley</w:t>
      </w:r>
    </w:p>
    <w:p w:rsidR="00000000" w:rsidDel="00000000" w:rsidP="00000000" w:rsidRDefault="00000000" w:rsidRPr="00000000" w14:paraId="00000018">
      <w:pPr>
        <w:shd w:fill="ffffff" w:val="clear"/>
        <w:rPr>
          <w:rFonts w:ascii="Calibri" w:cs="Calibri" w:eastAsia="Calibri" w:hAnsi="Calibri"/>
        </w:rPr>
      </w:pPr>
      <w:r w:rsidDel="00000000" w:rsidR="00000000" w:rsidRPr="00000000">
        <w:rPr>
          <w:rFonts w:ascii="Calibri" w:cs="Calibri" w:eastAsia="Calibri" w:hAnsi="Calibri"/>
          <w:b w:val="1"/>
          <w:bCs w:val="1"/>
          <w:color w:val="222222"/>
          <w:sz w:val="24"/>
          <w:szCs w:val="24"/>
          <w:rtl w:val="0"/>
        </w:rPr>
        <w:t xml:space="preserve">Publisher/Editor-in-Chief</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